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340AF" w:rsidRDefault="0089666C" w:rsidP="00B67C35">
      <w:pPr>
        <w:pStyle w:val="Titre"/>
      </w:pPr>
      <w:r>
        <w:t>Brosses</w:t>
      </w:r>
      <w:r>
        <w:br/>
        <w:t>Gamme complète</w:t>
      </w:r>
    </w:p>
    <w:p w:rsidR="00E340AF" w:rsidRPr="00E340AF" w:rsidRDefault="00E340AF" w:rsidP="00E340AF"/>
    <w:p w:rsidR="00E340AF" w:rsidRDefault="00A267F4" w:rsidP="00AE1FF8">
      <w:pPr>
        <w:pStyle w:val="Titre"/>
        <w:spacing w:after="0"/>
      </w:pPr>
      <w:r>
        <w:rPr>
          <w:rFonts w:eastAsiaTheme="minorHAnsi" w:cs="Tahoma"/>
          <w:noProof/>
          <w:szCs w:val="20"/>
        </w:rPr>
        <w:drawing>
          <wp:inline distT="0" distB="0" distL="0" distR="0" wp14:anchorId="303B0CDB" wp14:editId="6468F5B6">
            <wp:extent cx="3524250" cy="3010783"/>
            <wp:effectExtent l="0" t="0" r="0" b="0"/>
            <wp:docPr id="2" name="Image 2" descr="\\NAS-TRAVAIL-MKT\Marketing\GRINGOTTS\DocCommerciaux\DossierPresse\2016-2017\Brosses\Brosses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S-TRAVAIL-MKT\Marketing\GRINGOTTS\DocCommerciaux\DossierPresse\2016-2017\Brosses\Brosses2017.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524387" cy="3010900"/>
                    </a:xfrm>
                    <a:prstGeom prst="rect">
                      <a:avLst/>
                    </a:prstGeom>
                    <a:noFill/>
                    <a:ln>
                      <a:noFill/>
                    </a:ln>
                  </pic:spPr>
                </pic:pic>
              </a:graphicData>
            </a:graphic>
          </wp:inline>
        </w:drawing>
      </w:r>
    </w:p>
    <w:p w:rsidR="006E1A5D" w:rsidRDefault="006E1A5D" w:rsidP="00517CB0">
      <w:pPr>
        <w:autoSpaceDE w:val="0"/>
        <w:autoSpaceDN w:val="0"/>
        <w:adjustRightInd w:val="0"/>
        <w:rPr>
          <w:rFonts w:eastAsiaTheme="minorHAnsi" w:cs="Tahoma"/>
          <w:b/>
          <w:szCs w:val="20"/>
          <w:lang w:eastAsia="en-US"/>
        </w:rPr>
      </w:pPr>
    </w:p>
    <w:p w:rsidR="00CE7A80" w:rsidRDefault="00517CB0" w:rsidP="0089666C">
      <w:pPr>
        <w:autoSpaceDE w:val="0"/>
        <w:autoSpaceDN w:val="0"/>
        <w:adjustRightInd w:val="0"/>
        <w:rPr>
          <w:rFonts w:eastAsiaTheme="minorHAnsi" w:cs="Tahoma"/>
          <w:szCs w:val="20"/>
          <w:lang w:eastAsia="en-US"/>
        </w:rPr>
      </w:pPr>
      <w:r w:rsidRPr="00517CB0">
        <w:rPr>
          <w:rFonts w:eastAsiaTheme="minorHAnsi" w:cs="Tahoma"/>
          <w:b/>
          <w:szCs w:val="20"/>
          <w:lang w:eastAsia="en-US"/>
        </w:rPr>
        <w:t>ENGRENAGES HPC</w:t>
      </w:r>
      <w:r>
        <w:rPr>
          <w:rFonts w:eastAsiaTheme="minorHAnsi" w:cs="Tahoma"/>
          <w:szCs w:val="20"/>
          <w:lang w:eastAsia="en-US"/>
        </w:rPr>
        <w:t xml:space="preserve"> </w:t>
      </w:r>
      <w:r w:rsidR="0089666C">
        <w:rPr>
          <w:rFonts w:eastAsiaTheme="minorHAnsi" w:cs="Tahoma"/>
          <w:szCs w:val="20"/>
          <w:lang w:eastAsia="en-US"/>
        </w:rPr>
        <w:t>propose à son catalogue une large gamme de brosses industrielles.</w:t>
      </w:r>
      <w:r w:rsidR="0089666C" w:rsidRPr="0089666C">
        <w:t xml:space="preserve"> </w:t>
      </w:r>
      <w:r w:rsidR="0089666C">
        <w:rPr>
          <w:rFonts w:eastAsiaTheme="minorHAnsi" w:cs="Tahoma"/>
          <w:szCs w:val="20"/>
          <w:lang w:eastAsia="en-US"/>
        </w:rPr>
        <w:t xml:space="preserve">Celles-ci sont déclinées en différentes formes et matières afin de répondre aux besoins </w:t>
      </w:r>
      <w:r w:rsidR="00DF75AA">
        <w:rPr>
          <w:rFonts w:eastAsiaTheme="minorHAnsi" w:cs="Tahoma"/>
          <w:szCs w:val="20"/>
          <w:lang w:eastAsia="en-US"/>
        </w:rPr>
        <w:t xml:space="preserve">des entreprises dans tous les secteurs d’activités. De nombreux modèles de brosses sont ainsi disponibles : brosses cylindriques modulaires, brosses d’étanchéité et brosses antistatiques. </w:t>
      </w:r>
    </w:p>
    <w:p w:rsidR="003E2411" w:rsidRDefault="003E2411" w:rsidP="0089666C">
      <w:pPr>
        <w:autoSpaceDE w:val="0"/>
        <w:autoSpaceDN w:val="0"/>
        <w:adjustRightInd w:val="0"/>
        <w:rPr>
          <w:rFonts w:eastAsiaTheme="minorHAnsi" w:cs="Tahoma"/>
          <w:szCs w:val="20"/>
          <w:lang w:eastAsia="en-US"/>
        </w:rPr>
      </w:pPr>
    </w:p>
    <w:p w:rsidR="00DF75AA" w:rsidRDefault="00DF75AA" w:rsidP="0089666C">
      <w:pPr>
        <w:autoSpaceDE w:val="0"/>
        <w:autoSpaceDN w:val="0"/>
        <w:adjustRightInd w:val="0"/>
        <w:rPr>
          <w:rFonts w:eastAsiaTheme="minorHAnsi" w:cs="Tahoma"/>
          <w:szCs w:val="20"/>
          <w:lang w:eastAsia="en-US"/>
        </w:rPr>
      </w:pPr>
      <w:r>
        <w:rPr>
          <w:rFonts w:eastAsiaTheme="minorHAnsi" w:cs="Tahoma"/>
          <w:szCs w:val="20"/>
          <w:lang w:eastAsia="en-US"/>
        </w:rPr>
        <w:t xml:space="preserve">Les brosses cylindriques modulaires sont très simples d’utilisation et permettent un grand nombre d’applications telles que lavage, convoyage, dépoussiérage ou transport. La longueur de chaque brosse est de 100mm. Pour obtenir un long rouleau, il suffit d’empiler les brosses sur un axe. Les dents situées sur les corps des brosses viennent s’imbriquer </w:t>
      </w:r>
      <w:r w:rsidR="003E2411">
        <w:rPr>
          <w:rFonts w:eastAsiaTheme="minorHAnsi" w:cs="Tahoma"/>
          <w:szCs w:val="20"/>
          <w:lang w:eastAsia="en-US"/>
        </w:rPr>
        <w:t>permettant un positionnement rapide et efficace. Un entraineur est placé à chaque extrémité afin de bloquer les brosses en translation</w:t>
      </w:r>
      <w:r w:rsidR="00757296">
        <w:rPr>
          <w:rFonts w:eastAsiaTheme="minorHAnsi" w:cs="Tahoma"/>
          <w:szCs w:val="20"/>
          <w:lang w:eastAsia="en-US"/>
        </w:rPr>
        <w:t xml:space="preserve"> et</w:t>
      </w:r>
      <w:r w:rsidR="003E2411">
        <w:rPr>
          <w:rFonts w:eastAsiaTheme="minorHAnsi" w:cs="Tahoma"/>
          <w:szCs w:val="20"/>
          <w:lang w:eastAsia="en-US"/>
        </w:rPr>
        <w:t xml:space="preserve"> de les entrainer en rotation. </w:t>
      </w:r>
      <w:r w:rsidR="000D74FA">
        <w:rPr>
          <w:rFonts w:eastAsiaTheme="minorHAnsi" w:cs="Tahoma"/>
          <w:szCs w:val="20"/>
          <w:lang w:eastAsia="en-US"/>
        </w:rPr>
        <w:t>A fil polyester PBT, crin de cheval ou fil tampico, ces brosses existent en plusieurs densités de fil : basse, moyenne ou haute.</w:t>
      </w:r>
    </w:p>
    <w:p w:rsidR="000D74FA" w:rsidRDefault="000D74FA" w:rsidP="0089666C">
      <w:pPr>
        <w:autoSpaceDE w:val="0"/>
        <w:autoSpaceDN w:val="0"/>
        <w:adjustRightInd w:val="0"/>
        <w:rPr>
          <w:rFonts w:eastAsiaTheme="minorHAnsi" w:cs="Tahoma"/>
          <w:szCs w:val="20"/>
          <w:lang w:eastAsia="en-US"/>
        </w:rPr>
      </w:pPr>
      <w:bookmarkStart w:id="0" w:name="_GoBack"/>
      <w:bookmarkEnd w:id="0"/>
    </w:p>
    <w:p w:rsidR="000D74FA" w:rsidRDefault="000D74FA" w:rsidP="0089666C">
      <w:pPr>
        <w:autoSpaceDE w:val="0"/>
        <w:autoSpaceDN w:val="0"/>
        <w:adjustRightInd w:val="0"/>
        <w:rPr>
          <w:rFonts w:eastAsiaTheme="minorHAnsi" w:cs="Tahoma"/>
          <w:szCs w:val="20"/>
          <w:lang w:eastAsia="en-US"/>
        </w:rPr>
      </w:pPr>
      <w:r>
        <w:rPr>
          <w:rFonts w:eastAsiaTheme="minorHAnsi" w:cs="Tahoma"/>
          <w:szCs w:val="20"/>
          <w:lang w:eastAsia="en-US"/>
        </w:rPr>
        <w:t>Les brosses d’étanchéité sont proposées au mètre, en baguette (support rigide) ou en forme annulaire. Les brosses au mètre bénéficient d’une flexibilité de mise en œuvre et de poses. Elles épousent pratiquement toute forme d’arrête et peuvent être facilement découpées à la bonne longueur. Elles sont parfaites pour des passages de câbles ou pour des applications de guidage de produits.</w:t>
      </w:r>
      <w:r w:rsidR="00CF0E41">
        <w:rPr>
          <w:rFonts w:eastAsiaTheme="minorHAnsi" w:cs="Tahoma"/>
          <w:szCs w:val="20"/>
          <w:lang w:eastAsia="en-US"/>
        </w:rPr>
        <w:t xml:space="preserve"> Les brosses en baguette sont idéales pour l’étanchéité des bas de portes, portails ou volets roulants. Ajoutées dernièrement au catalogue, les brosses annulaires pour étanchéité et nettoyage par balayage d’arbre sont prêtes à monter. Elles sont destinées à étanchéifier ou protéger des arbres ou des ouvertures.</w:t>
      </w:r>
    </w:p>
    <w:p w:rsidR="00CF0E41" w:rsidRDefault="00CF0E41" w:rsidP="0089666C">
      <w:pPr>
        <w:autoSpaceDE w:val="0"/>
        <w:autoSpaceDN w:val="0"/>
        <w:adjustRightInd w:val="0"/>
        <w:rPr>
          <w:rFonts w:eastAsiaTheme="minorHAnsi" w:cs="Tahoma"/>
          <w:szCs w:val="20"/>
          <w:lang w:eastAsia="en-US"/>
        </w:rPr>
      </w:pPr>
    </w:p>
    <w:p w:rsidR="00CF0E41" w:rsidRDefault="00CF0E41" w:rsidP="0089666C">
      <w:pPr>
        <w:autoSpaceDE w:val="0"/>
        <w:autoSpaceDN w:val="0"/>
        <w:adjustRightInd w:val="0"/>
        <w:rPr>
          <w:rFonts w:eastAsiaTheme="minorHAnsi" w:cs="Tahoma"/>
          <w:szCs w:val="20"/>
          <w:lang w:eastAsia="en-US"/>
        </w:rPr>
      </w:pPr>
      <w:r>
        <w:rPr>
          <w:rFonts w:eastAsiaTheme="minorHAnsi" w:cs="Tahoma"/>
          <w:szCs w:val="20"/>
          <w:lang w:eastAsia="en-US"/>
        </w:rPr>
        <w:t>Les brosses antistatiques permettent la fabrication de films plastiques et de tissus en toute sécurité. Elles offrent une protection fiable, car elles évitent l’apparition de tensions élevées ou assurent une aide efficace en provoquant des décharges ciblées et contrôlées. Elles sont déclinées en 2 versions : en fils d’acier spécial tressés ou en fils de carbone.</w:t>
      </w:r>
    </w:p>
    <w:p w:rsidR="00AE1FF8" w:rsidRDefault="00AE1FF8" w:rsidP="00AE1FF8">
      <w:pPr>
        <w:outlineLvl w:val="0"/>
        <w:rPr>
          <w:rFonts w:cs="Tahoma"/>
        </w:rPr>
      </w:pPr>
    </w:p>
    <w:p w:rsidR="00517CB0" w:rsidRPr="00517CB0" w:rsidRDefault="00AE1FF8" w:rsidP="00AE1FF8">
      <w:pPr>
        <w:outlineLvl w:val="0"/>
      </w:pPr>
      <w:r>
        <w:rPr>
          <w:rFonts w:cs="Tahoma"/>
        </w:rPr>
        <w:t xml:space="preserve">Engrenages HPC répond également à toutes les demandes pour des brosses sur mesure. Pour plus d’informations, visitez le site internet </w:t>
      </w:r>
      <w:hyperlink r:id="rId9" w:history="1">
        <w:r w:rsidRPr="005D13DB">
          <w:rPr>
            <w:rStyle w:val="Lienhypertexte"/>
            <w:rFonts w:cs="Tahoma"/>
          </w:rPr>
          <w:t>www.hpceurope.com</w:t>
        </w:r>
      </w:hyperlink>
      <w:r>
        <w:rPr>
          <w:rFonts w:cs="Tahoma"/>
        </w:rPr>
        <w:t xml:space="preserve">. </w:t>
      </w:r>
    </w:p>
    <w:sectPr w:rsidR="00517CB0" w:rsidRPr="00517CB0">
      <w:headerReference w:type="default" r:id="rId10"/>
      <w:footerReference w:type="default" r:id="rId1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86428" w:rsidRDefault="00A86428" w:rsidP="00BE03DA">
      <w:r>
        <w:separator/>
      </w:r>
    </w:p>
  </w:endnote>
  <w:endnote w:type="continuationSeparator" w:id="0">
    <w:p w:rsidR="00A86428" w:rsidRDefault="00A86428" w:rsidP="00BE03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03DA" w:rsidRDefault="00BE03DA" w:rsidP="00BE03DA">
    <w:pPr>
      <w:pStyle w:val="Pieddepage"/>
      <w:pBdr>
        <w:bottom w:val="single" w:sz="18" w:space="1" w:color="FF0000"/>
      </w:pBdr>
    </w:pPr>
    <w:r>
      <w:t xml:space="preserve">Texte et photo numérique disponible sur </w:t>
    </w:r>
    <w:hyperlink r:id="rId1" w:history="1">
      <w:r w:rsidRPr="00B6004B">
        <w:rPr>
          <w:rStyle w:val="Lienhypertexte"/>
          <w:b/>
        </w:rPr>
        <w:t>www.hpceurope.com</w:t>
      </w:r>
    </w:hyperlink>
    <w:r>
      <w:t xml:space="preserve"> rubrique </w:t>
    </w:r>
    <w:r w:rsidRPr="00B6004B">
      <w:rPr>
        <w:b/>
      </w:rPr>
      <w:t>Presse</w:t>
    </w:r>
  </w:p>
  <w:p w:rsidR="00BE03DA" w:rsidRDefault="00BE03DA">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86428" w:rsidRDefault="00A86428" w:rsidP="00BE03DA">
      <w:r>
        <w:separator/>
      </w:r>
    </w:p>
  </w:footnote>
  <w:footnote w:type="continuationSeparator" w:id="0">
    <w:p w:rsidR="00A86428" w:rsidRDefault="00A86428" w:rsidP="00BE03D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03DA" w:rsidRDefault="00BE03DA" w:rsidP="00BE03DA">
    <w:pPr>
      <w:pStyle w:val="En-tte"/>
      <w:pBdr>
        <w:bottom w:val="single" w:sz="18" w:space="1" w:color="FF0000"/>
      </w:pBdr>
      <w:jc w:val="right"/>
    </w:pPr>
    <w:r>
      <w:rPr>
        <w:noProof/>
      </w:rPr>
      <w:drawing>
        <wp:anchor distT="0" distB="0" distL="114300" distR="114300" simplePos="0" relativeHeight="251659264" behindDoc="0" locked="0" layoutInCell="1" allowOverlap="1" wp14:anchorId="7C7C42A0" wp14:editId="4614F839">
          <wp:simplePos x="0" y="0"/>
          <wp:positionH relativeFrom="column">
            <wp:posOffset>0</wp:posOffset>
          </wp:positionH>
          <wp:positionV relativeFrom="paragraph">
            <wp:posOffset>-125730</wp:posOffset>
          </wp:positionV>
          <wp:extent cx="561975" cy="255297"/>
          <wp:effectExtent l="0" t="0" r="0" b="0"/>
          <wp:wrapNone/>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PCLogoWeb_rvb.g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561975" cy="255297"/>
                  </a:xfrm>
                  <a:prstGeom prst="rect">
                    <a:avLst/>
                  </a:prstGeom>
                </pic:spPr>
              </pic:pic>
            </a:graphicData>
          </a:graphic>
          <wp14:sizeRelH relativeFrom="page">
            <wp14:pctWidth>0</wp14:pctWidth>
          </wp14:sizeRelH>
          <wp14:sizeRelV relativeFrom="page">
            <wp14:pctHeight>0</wp14:pctHeight>
          </wp14:sizeRelV>
        </wp:anchor>
      </w:drawing>
    </w:r>
    <w:r>
      <w:t>Rédactionnel 201</w:t>
    </w:r>
    <w:r w:rsidR="0089666C">
      <w:t>7</w:t>
    </w:r>
  </w:p>
  <w:p w:rsidR="00BE03DA" w:rsidRDefault="00BE03DA">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C71D77"/>
    <w:multiLevelType w:val="hybridMultilevel"/>
    <w:tmpl w:val="47CCCE06"/>
    <w:lvl w:ilvl="0" w:tplc="500426D0">
      <w:numFmt w:val="bullet"/>
      <w:lvlText w:val="-"/>
      <w:lvlJc w:val="left"/>
      <w:pPr>
        <w:ind w:left="720" w:hanging="360"/>
      </w:pPr>
      <w:rPr>
        <w:rFonts w:ascii="Tahoma" w:eastAsiaTheme="minorHAnsi" w:hAnsi="Tahoma" w:cs="Tahoma"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20284F5C"/>
    <w:multiLevelType w:val="hybridMultilevel"/>
    <w:tmpl w:val="41A2721A"/>
    <w:lvl w:ilvl="0" w:tplc="12A48ECA">
      <w:numFmt w:val="bullet"/>
      <w:lvlText w:val="-"/>
      <w:lvlJc w:val="left"/>
      <w:pPr>
        <w:ind w:left="720" w:hanging="360"/>
      </w:pPr>
      <w:rPr>
        <w:rFonts w:ascii="Tahoma" w:eastAsiaTheme="minorHAnsi" w:hAnsi="Tahoma"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367F664E"/>
    <w:multiLevelType w:val="hybridMultilevel"/>
    <w:tmpl w:val="625CC47A"/>
    <w:lvl w:ilvl="0" w:tplc="1A4C589A">
      <w:numFmt w:val="bullet"/>
      <w:lvlText w:val="-"/>
      <w:lvlJc w:val="left"/>
      <w:pPr>
        <w:ind w:left="720" w:hanging="360"/>
      </w:pPr>
      <w:rPr>
        <w:rFonts w:ascii="Tahoma" w:eastAsia="Times New Roman" w:hAnsi="Tahoma"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36936416"/>
    <w:multiLevelType w:val="hybridMultilevel"/>
    <w:tmpl w:val="F1DE7162"/>
    <w:lvl w:ilvl="0" w:tplc="86A00B90">
      <w:numFmt w:val="bullet"/>
      <w:lvlText w:val="-"/>
      <w:lvlJc w:val="left"/>
      <w:pPr>
        <w:ind w:left="720" w:hanging="360"/>
      </w:pPr>
      <w:rPr>
        <w:rFonts w:ascii="Calibri" w:eastAsia="Calibri" w:hAnsi="Calibri" w:cs="Tahoma"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4">
    <w:nsid w:val="3E1E4A59"/>
    <w:multiLevelType w:val="hybridMultilevel"/>
    <w:tmpl w:val="6814307C"/>
    <w:lvl w:ilvl="0" w:tplc="CAE8C1C0">
      <w:numFmt w:val="bullet"/>
      <w:lvlText w:val="-"/>
      <w:lvlJc w:val="left"/>
      <w:pPr>
        <w:ind w:left="720" w:hanging="360"/>
      </w:pPr>
      <w:rPr>
        <w:rFonts w:ascii="Tahoma" w:eastAsia="Times New Roman" w:hAnsi="Tahoma"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4B1E7434"/>
    <w:multiLevelType w:val="hybridMultilevel"/>
    <w:tmpl w:val="4A4EE9A4"/>
    <w:lvl w:ilvl="0" w:tplc="9134FE42">
      <w:numFmt w:val="bullet"/>
      <w:lvlText w:val="-"/>
      <w:lvlJc w:val="left"/>
      <w:pPr>
        <w:tabs>
          <w:tab w:val="num" w:pos="720"/>
        </w:tabs>
        <w:ind w:left="720" w:hanging="360"/>
      </w:pPr>
      <w:rPr>
        <w:rFonts w:ascii="Tahoma" w:eastAsia="Times New Roman" w:hAnsi="Tahoma"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4BFF30DF"/>
    <w:multiLevelType w:val="hybridMultilevel"/>
    <w:tmpl w:val="A31880DE"/>
    <w:lvl w:ilvl="0" w:tplc="33186FDC">
      <w:numFmt w:val="bullet"/>
      <w:lvlText w:val="-"/>
      <w:lvlJc w:val="left"/>
      <w:pPr>
        <w:ind w:left="720" w:hanging="360"/>
      </w:pPr>
      <w:rPr>
        <w:rFonts w:ascii="Tahoma" w:eastAsia="Times New Roman" w:hAnsi="Tahoma"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5D9325F6"/>
    <w:multiLevelType w:val="hybridMultilevel"/>
    <w:tmpl w:val="41303B62"/>
    <w:lvl w:ilvl="0" w:tplc="D9AADE0E">
      <w:numFmt w:val="bullet"/>
      <w:lvlText w:val="-"/>
      <w:lvlJc w:val="left"/>
      <w:pPr>
        <w:ind w:left="720" w:hanging="360"/>
      </w:pPr>
      <w:rPr>
        <w:rFonts w:ascii="Tahoma" w:eastAsia="Times New Roman" w:hAnsi="Tahoma"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64323128"/>
    <w:multiLevelType w:val="hybridMultilevel"/>
    <w:tmpl w:val="30545160"/>
    <w:lvl w:ilvl="0" w:tplc="9134FE42">
      <w:numFmt w:val="bullet"/>
      <w:lvlText w:val="-"/>
      <w:lvlJc w:val="left"/>
      <w:pPr>
        <w:tabs>
          <w:tab w:val="num" w:pos="720"/>
        </w:tabs>
        <w:ind w:left="720" w:hanging="360"/>
      </w:pPr>
      <w:rPr>
        <w:rFonts w:ascii="Tahoma" w:eastAsia="Times New Roman" w:hAnsi="Tahoma"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64F72DEF"/>
    <w:multiLevelType w:val="hybridMultilevel"/>
    <w:tmpl w:val="CDB08302"/>
    <w:lvl w:ilvl="0" w:tplc="9134FE42">
      <w:numFmt w:val="bullet"/>
      <w:lvlText w:val="-"/>
      <w:lvlJc w:val="left"/>
      <w:pPr>
        <w:tabs>
          <w:tab w:val="num" w:pos="720"/>
        </w:tabs>
        <w:ind w:left="720" w:hanging="360"/>
      </w:pPr>
      <w:rPr>
        <w:rFonts w:ascii="Tahoma" w:eastAsia="Times New Roman" w:hAnsi="Tahoma" w:cs="Tahoma"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hint="default"/>
      </w:rPr>
    </w:lvl>
  </w:abstractNum>
  <w:abstractNum w:abstractNumId="10">
    <w:nsid w:val="7174370D"/>
    <w:multiLevelType w:val="hybridMultilevel"/>
    <w:tmpl w:val="5F7EF374"/>
    <w:lvl w:ilvl="0" w:tplc="9134FE42">
      <w:numFmt w:val="bullet"/>
      <w:lvlText w:val="-"/>
      <w:lvlJc w:val="left"/>
      <w:pPr>
        <w:tabs>
          <w:tab w:val="num" w:pos="720"/>
        </w:tabs>
        <w:ind w:left="720" w:hanging="360"/>
      </w:pPr>
      <w:rPr>
        <w:rFonts w:ascii="Tahoma" w:eastAsia="Times New Roman" w:hAnsi="Tahoma"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71EA6E70"/>
    <w:multiLevelType w:val="hybridMultilevel"/>
    <w:tmpl w:val="8E18A7A8"/>
    <w:lvl w:ilvl="0" w:tplc="9134FE42">
      <w:numFmt w:val="bullet"/>
      <w:lvlText w:val="-"/>
      <w:lvlJc w:val="left"/>
      <w:pPr>
        <w:tabs>
          <w:tab w:val="num" w:pos="720"/>
        </w:tabs>
        <w:ind w:left="720" w:hanging="360"/>
      </w:pPr>
      <w:rPr>
        <w:rFonts w:ascii="Tahoma" w:eastAsia="Times New Roman" w:hAnsi="Tahoma" w:cs="Tahoma"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2">
    <w:nsid w:val="7F245719"/>
    <w:multiLevelType w:val="hybridMultilevel"/>
    <w:tmpl w:val="A95EF360"/>
    <w:lvl w:ilvl="0" w:tplc="0FACBA9C">
      <w:start w:val="24"/>
      <w:numFmt w:val="bullet"/>
      <w:lvlText w:val="-"/>
      <w:lvlJc w:val="left"/>
      <w:pPr>
        <w:ind w:left="720" w:hanging="360"/>
      </w:pPr>
      <w:rPr>
        <w:rFonts w:ascii="Tahoma" w:eastAsia="Times New Roman" w:hAnsi="Tahoma" w:cs="Tahoma"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1"/>
  </w:num>
  <w:num w:numId="2">
    <w:abstractNumId w:val="12"/>
  </w:num>
  <w:num w:numId="3">
    <w:abstractNumId w:val="6"/>
  </w:num>
  <w:num w:numId="4">
    <w:abstractNumId w:val="3"/>
  </w:num>
  <w:num w:numId="5">
    <w:abstractNumId w:val="9"/>
  </w:num>
  <w:num w:numId="6">
    <w:abstractNumId w:val="11"/>
  </w:num>
  <w:num w:numId="7">
    <w:abstractNumId w:val="10"/>
  </w:num>
  <w:num w:numId="8">
    <w:abstractNumId w:val="5"/>
  </w:num>
  <w:num w:numId="9">
    <w:abstractNumId w:val="8"/>
  </w:num>
  <w:num w:numId="10">
    <w:abstractNumId w:val="7"/>
  </w:num>
  <w:num w:numId="11">
    <w:abstractNumId w:val="4"/>
  </w:num>
  <w:num w:numId="12">
    <w:abstractNumId w:val="2"/>
  </w:num>
  <w:num w:numId="13">
    <w:abstractNumId w:val="1"/>
  </w:num>
  <w:num w:numId="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0067"/>
    <w:rsid w:val="00037592"/>
    <w:rsid w:val="00042898"/>
    <w:rsid w:val="00053D68"/>
    <w:rsid w:val="00091439"/>
    <w:rsid w:val="000925BC"/>
    <w:rsid w:val="000D74FA"/>
    <w:rsid w:val="001066DE"/>
    <w:rsid w:val="0012530F"/>
    <w:rsid w:val="00154302"/>
    <w:rsid w:val="001846E1"/>
    <w:rsid w:val="001B353C"/>
    <w:rsid w:val="002011DB"/>
    <w:rsid w:val="00233743"/>
    <w:rsid w:val="00257FD8"/>
    <w:rsid w:val="00274B6F"/>
    <w:rsid w:val="00287943"/>
    <w:rsid w:val="00290067"/>
    <w:rsid w:val="002C1787"/>
    <w:rsid w:val="00304C83"/>
    <w:rsid w:val="003107E1"/>
    <w:rsid w:val="0032155E"/>
    <w:rsid w:val="003230BD"/>
    <w:rsid w:val="00335B28"/>
    <w:rsid w:val="00337424"/>
    <w:rsid w:val="00353911"/>
    <w:rsid w:val="0036165B"/>
    <w:rsid w:val="00364537"/>
    <w:rsid w:val="00373C0F"/>
    <w:rsid w:val="003879E0"/>
    <w:rsid w:val="003B1183"/>
    <w:rsid w:val="003B6A55"/>
    <w:rsid w:val="003E2411"/>
    <w:rsid w:val="003E6A18"/>
    <w:rsid w:val="003F4611"/>
    <w:rsid w:val="00442522"/>
    <w:rsid w:val="00446C48"/>
    <w:rsid w:val="004506C1"/>
    <w:rsid w:val="00483216"/>
    <w:rsid w:val="004B50AB"/>
    <w:rsid w:val="004C0E13"/>
    <w:rsid w:val="004E2491"/>
    <w:rsid w:val="004E6724"/>
    <w:rsid w:val="00517CB0"/>
    <w:rsid w:val="005265D1"/>
    <w:rsid w:val="00542E6B"/>
    <w:rsid w:val="00544B52"/>
    <w:rsid w:val="00553D98"/>
    <w:rsid w:val="005924CA"/>
    <w:rsid w:val="005A17FE"/>
    <w:rsid w:val="005D2A57"/>
    <w:rsid w:val="005D7716"/>
    <w:rsid w:val="00600867"/>
    <w:rsid w:val="00604479"/>
    <w:rsid w:val="00697C67"/>
    <w:rsid w:val="006B1195"/>
    <w:rsid w:val="006C34D0"/>
    <w:rsid w:val="006E1A5D"/>
    <w:rsid w:val="0070464E"/>
    <w:rsid w:val="007046FB"/>
    <w:rsid w:val="0072269E"/>
    <w:rsid w:val="0074590C"/>
    <w:rsid w:val="00753778"/>
    <w:rsid w:val="00757296"/>
    <w:rsid w:val="007869E1"/>
    <w:rsid w:val="00795816"/>
    <w:rsid w:val="007973F7"/>
    <w:rsid w:val="008214F1"/>
    <w:rsid w:val="00831412"/>
    <w:rsid w:val="008337E9"/>
    <w:rsid w:val="00836EF3"/>
    <w:rsid w:val="0089666C"/>
    <w:rsid w:val="008C1280"/>
    <w:rsid w:val="008E12DA"/>
    <w:rsid w:val="008E14D2"/>
    <w:rsid w:val="008F09FB"/>
    <w:rsid w:val="009118AE"/>
    <w:rsid w:val="00966590"/>
    <w:rsid w:val="0097335E"/>
    <w:rsid w:val="00984650"/>
    <w:rsid w:val="00993B53"/>
    <w:rsid w:val="009C11FC"/>
    <w:rsid w:val="009D39C0"/>
    <w:rsid w:val="009E099C"/>
    <w:rsid w:val="009F2EBB"/>
    <w:rsid w:val="00A224D0"/>
    <w:rsid w:val="00A267F4"/>
    <w:rsid w:val="00A31542"/>
    <w:rsid w:val="00A718D6"/>
    <w:rsid w:val="00A71EBF"/>
    <w:rsid w:val="00A86428"/>
    <w:rsid w:val="00AA1918"/>
    <w:rsid w:val="00AD3A55"/>
    <w:rsid w:val="00AE1FF8"/>
    <w:rsid w:val="00B11C67"/>
    <w:rsid w:val="00B24A5D"/>
    <w:rsid w:val="00B43D60"/>
    <w:rsid w:val="00B5675B"/>
    <w:rsid w:val="00B5743D"/>
    <w:rsid w:val="00B64731"/>
    <w:rsid w:val="00B677C1"/>
    <w:rsid w:val="00B67C35"/>
    <w:rsid w:val="00B70A63"/>
    <w:rsid w:val="00B76425"/>
    <w:rsid w:val="00BA207E"/>
    <w:rsid w:val="00BB7505"/>
    <w:rsid w:val="00BC0455"/>
    <w:rsid w:val="00BD7F96"/>
    <w:rsid w:val="00BE03DA"/>
    <w:rsid w:val="00BF085B"/>
    <w:rsid w:val="00C018A3"/>
    <w:rsid w:val="00C12B98"/>
    <w:rsid w:val="00CA5B10"/>
    <w:rsid w:val="00CC0B0B"/>
    <w:rsid w:val="00CE1CB5"/>
    <w:rsid w:val="00CE7A80"/>
    <w:rsid w:val="00CF0E41"/>
    <w:rsid w:val="00D1279E"/>
    <w:rsid w:val="00D25025"/>
    <w:rsid w:val="00D404E9"/>
    <w:rsid w:val="00D430A5"/>
    <w:rsid w:val="00D87C68"/>
    <w:rsid w:val="00D91F32"/>
    <w:rsid w:val="00D93AD6"/>
    <w:rsid w:val="00DA7F86"/>
    <w:rsid w:val="00DD3F49"/>
    <w:rsid w:val="00DE12E2"/>
    <w:rsid w:val="00DE5588"/>
    <w:rsid w:val="00DF4566"/>
    <w:rsid w:val="00DF75AA"/>
    <w:rsid w:val="00E01930"/>
    <w:rsid w:val="00E05813"/>
    <w:rsid w:val="00E162B1"/>
    <w:rsid w:val="00E30B1E"/>
    <w:rsid w:val="00E33F19"/>
    <w:rsid w:val="00E340AF"/>
    <w:rsid w:val="00E3509F"/>
    <w:rsid w:val="00E461DD"/>
    <w:rsid w:val="00E53E67"/>
    <w:rsid w:val="00E64984"/>
    <w:rsid w:val="00E737FC"/>
    <w:rsid w:val="00E9719F"/>
    <w:rsid w:val="00EC5D9C"/>
    <w:rsid w:val="00F04E7B"/>
    <w:rsid w:val="00F7449A"/>
    <w:rsid w:val="00F95D89"/>
    <w:rsid w:val="00FA39F3"/>
    <w:rsid w:val="00FB273A"/>
    <w:rsid w:val="00FD1F12"/>
    <w:rsid w:val="00FE0FD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90067"/>
    <w:pPr>
      <w:spacing w:after="0" w:line="240" w:lineRule="auto"/>
    </w:pPr>
    <w:rPr>
      <w:rFonts w:ascii="Tahoma" w:eastAsia="Times New Roman" w:hAnsi="Tahoma" w:cs="Times New Roman"/>
      <w:sz w:val="20"/>
      <w:szCs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rsid w:val="00290067"/>
    <w:rPr>
      <w:color w:val="0000FF"/>
      <w:u w:val="single"/>
    </w:rPr>
  </w:style>
  <w:style w:type="paragraph" w:styleId="Textedebulles">
    <w:name w:val="Balloon Text"/>
    <w:basedOn w:val="Normal"/>
    <w:link w:val="TextedebullesCar"/>
    <w:uiPriority w:val="99"/>
    <w:semiHidden/>
    <w:unhideWhenUsed/>
    <w:rsid w:val="00290067"/>
    <w:rPr>
      <w:rFonts w:cs="Tahoma"/>
      <w:sz w:val="16"/>
      <w:szCs w:val="16"/>
    </w:rPr>
  </w:style>
  <w:style w:type="character" w:customStyle="1" w:styleId="TextedebullesCar">
    <w:name w:val="Texte de bulles Car"/>
    <w:basedOn w:val="Policepardfaut"/>
    <w:link w:val="Textedebulles"/>
    <w:uiPriority w:val="99"/>
    <w:semiHidden/>
    <w:rsid w:val="00290067"/>
    <w:rPr>
      <w:rFonts w:ascii="Tahoma" w:eastAsia="Times New Roman" w:hAnsi="Tahoma" w:cs="Tahoma"/>
      <w:sz w:val="16"/>
      <w:szCs w:val="16"/>
      <w:lang w:eastAsia="fr-FR"/>
    </w:rPr>
  </w:style>
  <w:style w:type="paragraph" w:styleId="Paragraphedeliste">
    <w:name w:val="List Paragraph"/>
    <w:basedOn w:val="Normal"/>
    <w:uiPriority w:val="34"/>
    <w:qFormat/>
    <w:rsid w:val="00274B6F"/>
    <w:pPr>
      <w:ind w:left="720"/>
      <w:contextualSpacing/>
    </w:pPr>
  </w:style>
  <w:style w:type="character" w:styleId="Lienhypertextesuivivisit">
    <w:name w:val="FollowedHyperlink"/>
    <w:basedOn w:val="Policepardfaut"/>
    <w:uiPriority w:val="99"/>
    <w:semiHidden/>
    <w:unhideWhenUsed/>
    <w:rsid w:val="00274B6F"/>
    <w:rPr>
      <w:color w:val="800080" w:themeColor="followedHyperlink"/>
      <w:u w:val="single"/>
    </w:rPr>
  </w:style>
  <w:style w:type="paragraph" w:styleId="Sansinterligne">
    <w:name w:val="No Spacing"/>
    <w:uiPriority w:val="1"/>
    <w:qFormat/>
    <w:rsid w:val="00DD3F49"/>
    <w:pPr>
      <w:spacing w:after="0" w:line="240" w:lineRule="auto"/>
    </w:pPr>
    <w:rPr>
      <w:rFonts w:ascii="Tahoma" w:eastAsia="Times New Roman" w:hAnsi="Tahoma" w:cs="Times New Roman"/>
      <w:sz w:val="20"/>
      <w:szCs w:val="24"/>
      <w:lang w:eastAsia="fr-FR"/>
    </w:rPr>
  </w:style>
  <w:style w:type="paragraph" w:styleId="En-tte">
    <w:name w:val="header"/>
    <w:basedOn w:val="Normal"/>
    <w:link w:val="En-tteCar"/>
    <w:uiPriority w:val="99"/>
    <w:unhideWhenUsed/>
    <w:rsid w:val="00BE03DA"/>
    <w:pPr>
      <w:tabs>
        <w:tab w:val="center" w:pos="4536"/>
        <w:tab w:val="right" w:pos="9072"/>
      </w:tabs>
    </w:pPr>
  </w:style>
  <w:style w:type="character" w:customStyle="1" w:styleId="En-tteCar">
    <w:name w:val="En-tête Car"/>
    <w:basedOn w:val="Policepardfaut"/>
    <w:link w:val="En-tte"/>
    <w:uiPriority w:val="99"/>
    <w:rsid w:val="00BE03DA"/>
    <w:rPr>
      <w:rFonts w:ascii="Tahoma" w:eastAsia="Times New Roman" w:hAnsi="Tahoma" w:cs="Times New Roman"/>
      <w:sz w:val="20"/>
      <w:szCs w:val="24"/>
      <w:lang w:eastAsia="fr-FR"/>
    </w:rPr>
  </w:style>
  <w:style w:type="paragraph" w:styleId="Pieddepage">
    <w:name w:val="footer"/>
    <w:basedOn w:val="Normal"/>
    <w:link w:val="PieddepageCar"/>
    <w:uiPriority w:val="99"/>
    <w:unhideWhenUsed/>
    <w:rsid w:val="00BE03DA"/>
    <w:pPr>
      <w:tabs>
        <w:tab w:val="center" w:pos="4536"/>
        <w:tab w:val="right" w:pos="9072"/>
      </w:tabs>
    </w:pPr>
  </w:style>
  <w:style w:type="character" w:customStyle="1" w:styleId="PieddepageCar">
    <w:name w:val="Pied de page Car"/>
    <w:basedOn w:val="Policepardfaut"/>
    <w:link w:val="Pieddepage"/>
    <w:uiPriority w:val="99"/>
    <w:rsid w:val="00BE03DA"/>
    <w:rPr>
      <w:rFonts w:ascii="Tahoma" w:eastAsia="Times New Roman" w:hAnsi="Tahoma" w:cs="Times New Roman"/>
      <w:sz w:val="20"/>
      <w:szCs w:val="24"/>
      <w:lang w:eastAsia="fr-FR"/>
    </w:rPr>
  </w:style>
  <w:style w:type="paragraph" w:styleId="Titre">
    <w:name w:val="Title"/>
    <w:basedOn w:val="Normal"/>
    <w:next w:val="Normal"/>
    <w:link w:val="TitreCar"/>
    <w:uiPriority w:val="10"/>
    <w:qFormat/>
    <w:rsid w:val="00BE03DA"/>
    <w:pPr>
      <w:spacing w:after="300"/>
      <w:contextualSpacing/>
      <w:jc w:val="center"/>
    </w:pPr>
    <w:rPr>
      <w:rFonts w:eastAsiaTheme="majorEastAsia" w:cstheme="majorBidi"/>
      <w:b/>
      <w:spacing w:val="5"/>
      <w:kern w:val="28"/>
      <w:sz w:val="52"/>
      <w:szCs w:val="52"/>
    </w:rPr>
  </w:style>
  <w:style w:type="character" w:customStyle="1" w:styleId="TitreCar">
    <w:name w:val="Titre Car"/>
    <w:basedOn w:val="Policepardfaut"/>
    <w:link w:val="Titre"/>
    <w:uiPriority w:val="10"/>
    <w:rsid w:val="00BE03DA"/>
    <w:rPr>
      <w:rFonts w:ascii="Tahoma" w:eastAsiaTheme="majorEastAsia" w:hAnsi="Tahoma" w:cstheme="majorBidi"/>
      <w:b/>
      <w:spacing w:val="5"/>
      <w:kern w:val="28"/>
      <w:sz w:val="52"/>
      <w:szCs w:val="52"/>
      <w:lang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90067"/>
    <w:pPr>
      <w:spacing w:after="0" w:line="240" w:lineRule="auto"/>
    </w:pPr>
    <w:rPr>
      <w:rFonts w:ascii="Tahoma" w:eastAsia="Times New Roman" w:hAnsi="Tahoma" w:cs="Times New Roman"/>
      <w:sz w:val="20"/>
      <w:szCs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rsid w:val="00290067"/>
    <w:rPr>
      <w:color w:val="0000FF"/>
      <w:u w:val="single"/>
    </w:rPr>
  </w:style>
  <w:style w:type="paragraph" w:styleId="Textedebulles">
    <w:name w:val="Balloon Text"/>
    <w:basedOn w:val="Normal"/>
    <w:link w:val="TextedebullesCar"/>
    <w:uiPriority w:val="99"/>
    <w:semiHidden/>
    <w:unhideWhenUsed/>
    <w:rsid w:val="00290067"/>
    <w:rPr>
      <w:rFonts w:cs="Tahoma"/>
      <w:sz w:val="16"/>
      <w:szCs w:val="16"/>
    </w:rPr>
  </w:style>
  <w:style w:type="character" w:customStyle="1" w:styleId="TextedebullesCar">
    <w:name w:val="Texte de bulles Car"/>
    <w:basedOn w:val="Policepardfaut"/>
    <w:link w:val="Textedebulles"/>
    <w:uiPriority w:val="99"/>
    <w:semiHidden/>
    <w:rsid w:val="00290067"/>
    <w:rPr>
      <w:rFonts w:ascii="Tahoma" w:eastAsia="Times New Roman" w:hAnsi="Tahoma" w:cs="Tahoma"/>
      <w:sz w:val="16"/>
      <w:szCs w:val="16"/>
      <w:lang w:eastAsia="fr-FR"/>
    </w:rPr>
  </w:style>
  <w:style w:type="paragraph" w:styleId="Paragraphedeliste">
    <w:name w:val="List Paragraph"/>
    <w:basedOn w:val="Normal"/>
    <w:uiPriority w:val="34"/>
    <w:qFormat/>
    <w:rsid w:val="00274B6F"/>
    <w:pPr>
      <w:ind w:left="720"/>
      <w:contextualSpacing/>
    </w:pPr>
  </w:style>
  <w:style w:type="character" w:styleId="Lienhypertextesuivivisit">
    <w:name w:val="FollowedHyperlink"/>
    <w:basedOn w:val="Policepardfaut"/>
    <w:uiPriority w:val="99"/>
    <w:semiHidden/>
    <w:unhideWhenUsed/>
    <w:rsid w:val="00274B6F"/>
    <w:rPr>
      <w:color w:val="800080" w:themeColor="followedHyperlink"/>
      <w:u w:val="single"/>
    </w:rPr>
  </w:style>
  <w:style w:type="paragraph" w:styleId="Sansinterligne">
    <w:name w:val="No Spacing"/>
    <w:uiPriority w:val="1"/>
    <w:qFormat/>
    <w:rsid w:val="00DD3F49"/>
    <w:pPr>
      <w:spacing w:after="0" w:line="240" w:lineRule="auto"/>
    </w:pPr>
    <w:rPr>
      <w:rFonts w:ascii="Tahoma" w:eastAsia="Times New Roman" w:hAnsi="Tahoma" w:cs="Times New Roman"/>
      <w:sz w:val="20"/>
      <w:szCs w:val="24"/>
      <w:lang w:eastAsia="fr-FR"/>
    </w:rPr>
  </w:style>
  <w:style w:type="paragraph" w:styleId="En-tte">
    <w:name w:val="header"/>
    <w:basedOn w:val="Normal"/>
    <w:link w:val="En-tteCar"/>
    <w:uiPriority w:val="99"/>
    <w:unhideWhenUsed/>
    <w:rsid w:val="00BE03DA"/>
    <w:pPr>
      <w:tabs>
        <w:tab w:val="center" w:pos="4536"/>
        <w:tab w:val="right" w:pos="9072"/>
      </w:tabs>
    </w:pPr>
  </w:style>
  <w:style w:type="character" w:customStyle="1" w:styleId="En-tteCar">
    <w:name w:val="En-tête Car"/>
    <w:basedOn w:val="Policepardfaut"/>
    <w:link w:val="En-tte"/>
    <w:uiPriority w:val="99"/>
    <w:rsid w:val="00BE03DA"/>
    <w:rPr>
      <w:rFonts w:ascii="Tahoma" w:eastAsia="Times New Roman" w:hAnsi="Tahoma" w:cs="Times New Roman"/>
      <w:sz w:val="20"/>
      <w:szCs w:val="24"/>
      <w:lang w:eastAsia="fr-FR"/>
    </w:rPr>
  </w:style>
  <w:style w:type="paragraph" w:styleId="Pieddepage">
    <w:name w:val="footer"/>
    <w:basedOn w:val="Normal"/>
    <w:link w:val="PieddepageCar"/>
    <w:uiPriority w:val="99"/>
    <w:unhideWhenUsed/>
    <w:rsid w:val="00BE03DA"/>
    <w:pPr>
      <w:tabs>
        <w:tab w:val="center" w:pos="4536"/>
        <w:tab w:val="right" w:pos="9072"/>
      </w:tabs>
    </w:pPr>
  </w:style>
  <w:style w:type="character" w:customStyle="1" w:styleId="PieddepageCar">
    <w:name w:val="Pied de page Car"/>
    <w:basedOn w:val="Policepardfaut"/>
    <w:link w:val="Pieddepage"/>
    <w:uiPriority w:val="99"/>
    <w:rsid w:val="00BE03DA"/>
    <w:rPr>
      <w:rFonts w:ascii="Tahoma" w:eastAsia="Times New Roman" w:hAnsi="Tahoma" w:cs="Times New Roman"/>
      <w:sz w:val="20"/>
      <w:szCs w:val="24"/>
      <w:lang w:eastAsia="fr-FR"/>
    </w:rPr>
  </w:style>
  <w:style w:type="paragraph" w:styleId="Titre">
    <w:name w:val="Title"/>
    <w:basedOn w:val="Normal"/>
    <w:next w:val="Normal"/>
    <w:link w:val="TitreCar"/>
    <w:uiPriority w:val="10"/>
    <w:qFormat/>
    <w:rsid w:val="00BE03DA"/>
    <w:pPr>
      <w:spacing w:after="300"/>
      <w:contextualSpacing/>
      <w:jc w:val="center"/>
    </w:pPr>
    <w:rPr>
      <w:rFonts w:eastAsiaTheme="majorEastAsia" w:cstheme="majorBidi"/>
      <w:b/>
      <w:spacing w:val="5"/>
      <w:kern w:val="28"/>
      <w:sz w:val="52"/>
      <w:szCs w:val="52"/>
    </w:rPr>
  </w:style>
  <w:style w:type="character" w:customStyle="1" w:styleId="TitreCar">
    <w:name w:val="Titre Car"/>
    <w:basedOn w:val="Policepardfaut"/>
    <w:link w:val="Titre"/>
    <w:uiPriority w:val="10"/>
    <w:rsid w:val="00BE03DA"/>
    <w:rPr>
      <w:rFonts w:ascii="Tahoma" w:eastAsiaTheme="majorEastAsia" w:hAnsi="Tahoma" w:cstheme="majorBidi"/>
      <w:b/>
      <w:spacing w:val="5"/>
      <w:kern w:val="28"/>
      <w:sz w:val="52"/>
      <w:szCs w:val="52"/>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3816173">
      <w:bodyDiv w:val="1"/>
      <w:marLeft w:val="0"/>
      <w:marRight w:val="0"/>
      <w:marTop w:val="0"/>
      <w:marBottom w:val="0"/>
      <w:divBdr>
        <w:top w:val="none" w:sz="0" w:space="0" w:color="auto"/>
        <w:left w:val="none" w:sz="0" w:space="0" w:color="auto"/>
        <w:bottom w:val="none" w:sz="0" w:space="0" w:color="auto"/>
        <w:right w:val="none" w:sz="0" w:space="0" w:color="auto"/>
      </w:divBdr>
    </w:div>
    <w:div w:id="1391542703">
      <w:bodyDiv w:val="1"/>
      <w:marLeft w:val="0"/>
      <w:marRight w:val="0"/>
      <w:marTop w:val="0"/>
      <w:marBottom w:val="0"/>
      <w:divBdr>
        <w:top w:val="none" w:sz="0" w:space="0" w:color="auto"/>
        <w:left w:val="none" w:sz="0" w:space="0" w:color="auto"/>
        <w:bottom w:val="none" w:sz="0" w:space="0" w:color="auto"/>
        <w:right w:val="none" w:sz="0" w:space="0" w:color="auto"/>
      </w:divBdr>
    </w:div>
    <w:div w:id="20137974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hpceurope.com"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www.hpceurope.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gi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95</TotalTime>
  <Pages>1</Pages>
  <Words>353</Words>
  <Characters>1946</Characters>
  <Application>Microsoft Office Word</Application>
  <DocSecurity>0</DocSecurity>
  <Lines>16</Lines>
  <Paragraphs>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2295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EP</dc:creator>
  <cp:lastModifiedBy>EP</cp:lastModifiedBy>
  <cp:revision>7</cp:revision>
  <cp:lastPrinted>2015-12-07T14:51:00Z</cp:lastPrinted>
  <dcterms:created xsi:type="dcterms:W3CDTF">2016-07-25T15:27:00Z</dcterms:created>
  <dcterms:modified xsi:type="dcterms:W3CDTF">2017-03-29T10:13:00Z</dcterms:modified>
</cp:coreProperties>
</file>