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0B8" w:rsidRPr="002F2227" w:rsidRDefault="002F2227" w:rsidP="00517CB0">
      <w:pPr>
        <w:pStyle w:val="Titre"/>
        <w:rPr>
          <w:lang w:val="en-GB"/>
        </w:rPr>
      </w:pPr>
      <w:bookmarkStart w:id="0" w:name="_GoBack"/>
      <w:bookmarkEnd w:id="0"/>
      <w:r w:rsidRPr="002F2227">
        <w:rPr>
          <w:lang w:val="en-GB"/>
        </w:rPr>
        <w:t>Bearings and freewheels</w:t>
      </w:r>
    </w:p>
    <w:p w:rsidR="009000B8" w:rsidRPr="002F2227" w:rsidRDefault="009000B8" w:rsidP="009000B8">
      <w:pPr>
        <w:rPr>
          <w:lang w:val="en-GB"/>
        </w:rPr>
      </w:pPr>
    </w:p>
    <w:p w:rsidR="00CC0B0B" w:rsidRPr="002F2227" w:rsidRDefault="00DA04B1" w:rsidP="00DA04B1">
      <w:pPr>
        <w:pStyle w:val="Titre"/>
        <w:jc w:val="left"/>
        <w:rPr>
          <w:lang w:val="en-GB"/>
        </w:rPr>
      </w:pPr>
      <w:r w:rsidRPr="002F2227">
        <w:rPr>
          <w:noProof/>
        </w:rPr>
        <w:drawing>
          <wp:inline distT="0" distB="0" distL="0" distR="0">
            <wp:extent cx="5753100" cy="4629150"/>
            <wp:effectExtent l="0" t="0" r="0" b="0"/>
            <wp:docPr id="1" name="Image 1" descr="\\NAS-TRAVAIL-MKT\Marketing\GRINGOTTS\DocCommerciaux\DossierPresse\2016-2017\Roulements-rouesLibres\GROUPE-ROULEMEN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TRAVAIL-MKT\Marketing\GRINGOTTS\DocCommerciaux\DossierPresse\2016-2017\Roulements-rouesLibres\GROUPE-ROULEMENT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B0" w:rsidRPr="002F2227" w:rsidRDefault="00517CB0" w:rsidP="00517CB0">
      <w:pPr>
        <w:jc w:val="center"/>
        <w:rPr>
          <w:lang w:val="en-GB"/>
        </w:rPr>
      </w:pPr>
    </w:p>
    <w:p w:rsidR="00517CB0" w:rsidRPr="002F2227" w:rsidRDefault="00517CB0" w:rsidP="00517CB0">
      <w:pPr>
        <w:jc w:val="center"/>
        <w:rPr>
          <w:lang w:val="en-GB"/>
        </w:rPr>
      </w:pPr>
    </w:p>
    <w:p w:rsidR="000C12D1" w:rsidRPr="002F2227" w:rsidRDefault="000C12D1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val="en-GB" w:eastAsia="en-US"/>
        </w:rPr>
      </w:pPr>
    </w:p>
    <w:p w:rsidR="004744AB" w:rsidRPr="002F2227" w:rsidRDefault="00517CB0" w:rsidP="004744AB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2F2227">
        <w:rPr>
          <w:rFonts w:eastAsiaTheme="minorHAnsi" w:cs="Tahoma"/>
          <w:b/>
          <w:szCs w:val="20"/>
          <w:lang w:val="en-GB" w:eastAsia="en-US"/>
        </w:rPr>
        <w:t>ENGRENAGES HPC</w:t>
      </w:r>
      <w:r w:rsidRPr="002F2227">
        <w:rPr>
          <w:rFonts w:eastAsiaTheme="minorHAnsi" w:cs="Tahoma"/>
          <w:szCs w:val="20"/>
          <w:lang w:val="en-GB" w:eastAsia="en-US"/>
        </w:rPr>
        <w:t xml:space="preserve"> </w:t>
      </w:r>
      <w:r w:rsidR="002F2227" w:rsidRPr="002F2227">
        <w:rPr>
          <w:rFonts w:eastAsiaTheme="minorHAnsi" w:cs="Tahoma"/>
          <w:szCs w:val="20"/>
          <w:lang w:val="en-GB" w:eastAsia="en-US"/>
        </w:rPr>
        <w:t>is enlarging its range of rotary guid</w:t>
      </w:r>
      <w:r w:rsidR="00F37B5A">
        <w:rPr>
          <w:rFonts w:eastAsiaTheme="minorHAnsi" w:cs="Tahoma"/>
          <w:szCs w:val="20"/>
          <w:lang w:val="en-GB" w:eastAsia="en-US"/>
        </w:rPr>
        <w:t>ance p</w:t>
      </w:r>
      <w:r w:rsidR="002F2227" w:rsidRPr="002F2227">
        <w:rPr>
          <w:rFonts w:eastAsiaTheme="minorHAnsi" w:cs="Tahoma"/>
          <w:szCs w:val="20"/>
          <w:lang w:val="en-GB" w:eastAsia="en-US"/>
        </w:rPr>
        <w:t>roducts</w:t>
      </w:r>
      <w:r w:rsidR="004744AB" w:rsidRPr="002F2227">
        <w:rPr>
          <w:rFonts w:eastAsiaTheme="minorHAnsi" w:cs="Tahoma"/>
          <w:szCs w:val="20"/>
          <w:lang w:val="en-GB" w:eastAsia="en-US"/>
        </w:rPr>
        <w:t xml:space="preserve">. </w:t>
      </w:r>
      <w:r w:rsidR="002F2227" w:rsidRPr="002F2227">
        <w:rPr>
          <w:rFonts w:eastAsiaTheme="minorHAnsi" w:cs="Tahoma"/>
          <w:szCs w:val="20"/>
          <w:lang w:val="en-GB" w:eastAsia="en-US"/>
        </w:rPr>
        <w:t>The catalogue now contains radial contact ball bearings as well as angular contact ball bearings (</w:t>
      </w:r>
      <w:r w:rsidR="002F2227">
        <w:rPr>
          <w:rFonts w:eastAsiaTheme="minorHAnsi" w:cs="Tahoma"/>
          <w:szCs w:val="20"/>
          <w:lang w:val="en-GB" w:eastAsia="en-US"/>
        </w:rPr>
        <w:t xml:space="preserve">with </w:t>
      </w:r>
      <w:r w:rsidR="002F2227" w:rsidRPr="002F2227">
        <w:rPr>
          <w:rFonts w:eastAsiaTheme="minorHAnsi" w:cs="Tahoma"/>
          <w:szCs w:val="20"/>
          <w:lang w:val="en-GB" w:eastAsia="en-US"/>
        </w:rPr>
        <w:t>single or double row</w:t>
      </w:r>
      <w:r w:rsidR="002F2227">
        <w:rPr>
          <w:rFonts w:eastAsiaTheme="minorHAnsi" w:cs="Tahoma"/>
          <w:szCs w:val="20"/>
          <w:lang w:val="en-GB" w:eastAsia="en-US"/>
        </w:rPr>
        <w:t>s of</w:t>
      </w:r>
      <w:r w:rsidR="002F2227" w:rsidRPr="002F2227">
        <w:rPr>
          <w:rFonts w:eastAsiaTheme="minorHAnsi" w:cs="Tahoma"/>
          <w:szCs w:val="20"/>
          <w:lang w:val="en-GB" w:eastAsia="en-US"/>
        </w:rPr>
        <w:t xml:space="preserve"> bearings), </w:t>
      </w:r>
      <w:r w:rsidR="00F37B5A">
        <w:rPr>
          <w:rFonts w:eastAsiaTheme="minorHAnsi" w:cs="Tahoma"/>
          <w:szCs w:val="20"/>
          <w:lang w:val="en-GB" w:eastAsia="en-US"/>
        </w:rPr>
        <w:t xml:space="preserve">radial </w:t>
      </w:r>
      <w:r w:rsidR="002F2227" w:rsidRPr="002F2227">
        <w:rPr>
          <w:rFonts w:eastAsiaTheme="minorHAnsi" w:cs="Tahoma"/>
          <w:szCs w:val="20"/>
          <w:lang w:val="en-GB" w:eastAsia="en-US"/>
        </w:rPr>
        <w:t xml:space="preserve">ball bearings, roller bearings (conical or cylindrical) and combined </w:t>
      </w:r>
      <w:proofErr w:type="gramStart"/>
      <w:r w:rsidR="002F2227" w:rsidRPr="002F2227">
        <w:rPr>
          <w:rFonts w:eastAsiaTheme="minorHAnsi" w:cs="Tahoma"/>
          <w:szCs w:val="20"/>
          <w:lang w:val="en-GB" w:eastAsia="en-US"/>
        </w:rPr>
        <w:t>bearings .</w:t>
      </w:r>
      <w:r w:rsidR="004744AB" w:rsidRPr="002F2227">
        <w:rPr>
          <w:rFonts w:eastAsiaTheme="minorHAnsi" w:cs="Tahoma"/>
          <w:szCs w:val="20"/>
          <w:lang w:val="en-GB" w:eastAsia="en-US"/>
        </w:rPr>
        <w:t>.</w:t>
      </w:r>
      <w:proofErr w:type="gramEnd"/>
      <w:r w:rsidR="004744AB" w:rsidRPr="002F2227">
        <w:rPr>
          <w:rFonts w:eastAsiaTheme="minorHAnsi" w:cs="Tahoma"/>
          <w:szCs w:val="20"/>
          <w:lang w:val="en-GB" w:eastAsia="en-US"/>
        </w:rPr>
        <w:t xml:space="preserve"> </w:t>
      </w:r>
    </w:p>
    <w:p w:rsidR="004744AB" w:rsidRPr="002F2227" w:rsidRDefault="004744AB" w:rsidP="004744AB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</w:p>
    <w:p w:rsidR="002F2227" w:rsidRPr="002F2227" w:rsidRDefault="002F2227" w:rsidP="002F2227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2F2227">
        <w:rPr>
          <w:rFonts w:eastAsiaTheme="minorHAnsi" w:cs="Tahoma"/>
          <w:szCs w:val="20"/>
          <w:lang w:val="en-GB" w:eastAsia="en-US"/>
        </w:rPr>
        <w:t>In addition,</w:t>
      </w:r>
      <w:r>
        <w:rPr>
          <w:rFonts w:eastAsiaTheme="minorHAnsi" w:cs="Tahoma"/>
          <w:szCs w:val="20"/>
          <w:lang w:val="en-GB" w:eastAsia="en-US"/>
        </w:rPr>
        <w:t xml:space="preserve"> Engrenages</w:t>
      </w:r>
      <w:r w:rsidRPr="002F2227">
        <w:rPr>
          <w:rFonts w:eastAsiaTheme="minorHAnsi" w:cs="Tahoma"/>
          <w:szCs w:val="20"/>
          <w:lang w:val="en-GB" w:eastAsia="en-US"/>
        </w:rPr>
        <w:t xml:space="preserve"> HPC </w:t>
      </w:r>
      <w:r>
        <w:rPr>
          <w:rFonts w:eastAsiaTheme="minorHAnsi" w:cs="Tahoma"/>
          <w:szCs w:val="20"/>
          <w:lang w:val="en-GB" w:eastAsia="en-US"/>
        </w:rPr>
        <w:t xml:space="preserve">also </w:t>
      </w:r>
      <w:r w:rsidRPr="002F2227">
        <w:rPr>
          <w:rFonts w:eastAsiaTheme="minorHAnsi" w:cs="Tahoma"/>
          <w:szCs w:val="20"/>
          <w:lang w:val="en-GB" w:eastAsia="en-US"/>
        </w:rPr>
        <w:t>offer a wide range of freewheel</w:t>
      </w:r>
      <w:r>
        <w:rPr>
          <w:rFonts w:eastAsiaTheme="minorHAnsi" w:cs="Tahoma"/>
          <w:szCs w:val="20"/>
          <w:lang w:val="en-GB" w:eastAsia="en-US"/>
        </w:rPr>
        <w:t>s (Roller</w:t>
      </w:r>
      <w:r w:rsidRPr="002F2227">
        <w:rPr>
          <w:rFonts w:eastAsiaTheme="minorHAnsi" w:cs="Tahoma"/>
          <w:szCs w:val="20"/>
          <w:lang w:val="en-GB" w:eastAsia="en-US"/>
        </w:rPr>
        <w:t>, ba</w:t>
      </w:r>
      <w:r>
        <w:rPr>
          <w:rFonts w:eastAsiaTheme="minorHAnsi" w:cs="Tahoma"/>
          <w:szCs w:val="20"/>
          <w:lang w:val="en-GB" w:eastAsia="en-US"/>
        </w:rPr>
        <w:t>ll or needle)</w:t>
      </w:r>
      <w:r w:rsidRPr="002F2227">
        <w:rPr>
          <w:rFonts w:eastAsiaTheme="minorHAnsi" w:cs="Tahoma"/>
          <w:szCs w:val="20"/>
          <w:lang w:val="en-GB" w:eastAsia="en-US"/>
        </w:rPr>
        <w:t>.</w:t>
      </w:r>
    </w:p>
    <w:p w:rsidR="002F2227" w:rsidRPr="002F2227" w:rsidRDefault="002F2227" w:rsidP="002F2227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</w:p>
    <w:p w:rsidR="00EA3A32" w:rsidRPr="002F2227" w:rsidRDefault="002F2227" w:rsidP="002F2227">
      <w:pPr>
        <w:autoSpaceDE w:val="0"/>
        <w:autoSpaceDN w:val="0"/>
        <w:adjustRightInd w:val="0"/>
        <w:rPr>
          <w:lang w:val="en-GB"/>
        </w:rPr>
      </w:pPr>
      <w:r w:rsidRPr="002F2227">
        <w:rPr>
          <w:rFonts w:eastAsiaTheme="minorHAnsi" w:cs="Tahoma"/>
          <w:szCs w:val="20"/>
          <w:lang w:val="en-GB" w:eastAsia="en-US"/>
        </w:rPr>
        <w:t xml:space="preserve">Available in various materials such as steel, stainless steel or even plastic, these bearings and freewheels can satisfy the needs of the most varied industries and meet the constraints of </w:t>
      </w:r>
      <w:r>
        <w:rPr>
          <w:rFonts w:eastAsiaTheme="minorHAnsi" w:cs="Tahoma"/>
          <w:szCs w:val="20"/>
          <w:lang w:val="en-GB" w:eastAsia="en-US"/>
        </w:rPr>
        <w:t>applications in hostile en</w:t>
      </w:r>
      <w:r w:rsidRPr="002F2227">
        <w:rPr>
          <w:rFonts w:eastAsiaTheme="minorHAnsi" w:cs="Tahoma"/>
          <w:szCs w:val="20"/>
          <w:lang w:val="en-GB" w:eastAsia="en-US"/>
        </w:rPr>
        <w:t>vironment</w:t>
      </w:r>
      <w:r>
        <w:rPr>
          <w:rFonts w:eastAsiaTheme="minorHAnsi" w:cs="Tahoma"/>
          <w:szCs w:val="20"/>
          <w:lang w:val="en-GB" w:eastAsia="en-US"/>
        </w:rPr>
        <w:t>s</w:t>
      </w:r>
      <w:r w:rsidRPr="002F2227">
        <w:rPr>
          <w:rFonts w:eastAsiaTheme="minorHAnsi" w:cs="Tahoma"/>
          <w:szCs w:val="20"/>
          <w:lang w:val="en-GB" w:eastAsia="en-US"/>
        </w:rPr>
        <w:t>.</w:t>
      </w:r>
    </w:p>
    <w:sectPr w:rsidR="00EA3A32" w:rsidRPr="002F2227" w:rsidSect="0096280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648" w:rsidRDefault="005E0648" w:rsidP="00BE03DA">
      <w:r>
        <w:separator/>
      </w:r>
    </w:p>
  </w:endnote>
  <w:endnote w:type="continuationSeparator" w:id="0">
    <w:p w:rsidR="005E0648" w:rsidRDefault="005E0648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3DA" w:rsidRPr="002F2227" w:rsidRDefault="00F871FA" w:rsidP="00BE03DA">
    <w:pPr>
      <w:pStyle w:val="Pieddepage"/>
      <w:pBdr>
        <w:bottom w:val="single" w:sz="18" w:space="1" w:color="FF0000"/>
      </w:pBdr>
      <w:rPr>
        <w:lang w:val="en-GB"/>
      </w:rPr>
    </w:pPr>
    <w:r w:rsidRPr="007F1AF4">
      <w:rPr>
        <w:b/>
        <w:sz w:val="18"/>
        <w:lang w:val="en-GB"/>
      </w:rPr>
      <w:t xml:space="preserve">Text and images are available from the Press Centre section of the website </w:t>
    </w:r>
    <w:hyperlink r:id="rId1" w:history="1">
      <w:r w:rsidR="00BE03DA" w:rsidRPr="002F2227">
        <w:rPr>
          <w:rStyle w:val="Lienhypertexte"/>
          <w:b/>
          <w:lang w:val="en-GB"/>
        </w:rPr>
        <w:t>www.hpceurope.com</w:t>
      </w:r>
    </w:hyperlink>
  </w:p>
  <w:p w:rsidR="00BE03DA" w:rsidRPr="002F2227" w:rsidRDefault="00BE03DA">
    <w:pPr>
      <w:pStyle w:val="Pieddepage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648" w:rsidRDefault="005E0648" w:rsidP="00BE03DA">
      <w:r>
        <w:separator/>
      </w:r>
    </w:p>
  </w:footnote>
  <w:footnote w:type="continuationSeparator" w:id="0">
    <w:p w:rsidR="005E0648" w:rsidRDefault="005E0648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3DA" w:rsidRDefault="00BE03DA" w:rsidP="00BE03DA">
    <w:pPr>
      <w:pStyle w:val="En-tte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8C20A3">
      <w:t>Press</w:t>
    </w:r>
    <w:proofErr w:type="spellEnd"/>
    <w:r w:rsidR="008C20A3">
      <w:t xml:space="preserve"> Release 2017</w:t>
    </w:r>
  </w:p>
  <w:p w:rsidR="00BE03DA" w:rsidRDefault="00BE03D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935D7"/>
    <w:multiLevelType w:val="hybridMultilevel"/>
    <w:tmpl w:val="24CE59F8"/>
    <w:lvl w:ilvl="0" w:tplc="8CFE73E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9346DF"/>
    <w:multiLevelType w:val="hybridMultilevel"/>
    <w:tmpl w:val="65A04228"/>
    <w:lvl w:ilvl="0" w:tplc="DCC8857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C35C48"/>
    <w:multiLevelType w:val="hybridMultilevel"/>
    <w:tmpl w:val="2A44ECB6"/>
    <w:lvl w:ilvl="0" w:tplc="48B4948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12"/>
  </w:num>
  <w:num w:numId="7">
    <w:abstractNumId w:val="11"/>
  </w:num>
  <w:num w:numId="8">
    <w:abstractNumId w:val="5"/>
  </w:num>
  <w:num w:numId="9">
    <w:abstractNumId w:val="9"/>
  </w:num>
  <w:num w:numId="10">
    <w:abstractNumId w:val="8"/>
  </w:num>
  <w:num w:numId="11">
    <w:abstractNumId w:val="3"/>
  </w:num>
  <w:num w:numId="12">
    <w:abstractNumId w:val="1"/>
  </w:num>
  <w:num w:numId="13">
    <w:abstractNumId w:val="0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AZCQyNTCyMzExMLC0sDIyUdpeDU4uLM/DyQAsNaAFwBbNksAAAA"/>
  </w:docVars>
  <w:rsids>
    <w:rsidRoot w:val="00290067"/>
    <w:rsid w:val="00037592"/>
    <w:rsid w:val="00042898"/>
    <w:rsid w:val="00053D68"/>
    <w:rsid w:val="000925BC"/>
    <w:rsid w:val="000C12D1"/>
    <w:rsid w:val="001066DE"/>
    <w:rsid w:val="0012530F"/>
    <w:rsid w:val="00154302"/>
    <w:rsid w:val="001846E1"/>
    <w:rsid w:val="001B353C"/>
    <w:rsid w:val="002011DB"/>
    <w:rsid w:val="00233743"/>
    <w:rsid w:val="00257FD8"/>
    <w:rsid w:val="00274B6F"/>
    <w:rsid w:val="00287943"/>
    <w:rsid w:val="00290067"/>
    <w:rsid w:val="002C1787"/>
    <w:rsid w:val="002F2227"/>
    <w:rsid w:val="00304C83"/>
    <w:rsid w:val="003107E1"/>
    <w:rsid w:val="0032155E"/>
    <w:rsid w:val="003230BD"/>
    <w:rsid w:val="00335B28"/>
    <w:rsid w:val="00337424"/>
    <w:rsid w:val="00353911"/>
    <w:rsid w:val="0036165B"/>
    <w:rsid w:val="00364537"/>
    <w:rsid w:val="00373C0F"/>
    <w:rsid w:val="003879E0"/>
    <w:rsid w:val="003B1183"/>
    <w:rsid w:val="003B6A55"/>
    <w:rsid w:val="003E6A18"/>
    <w:rsid w:val="003F4611"/>
    <w:rsid w:val="00442522"/>
    <w:rsid w:val="00446C48"/>
    <w:rsid w:val="004506C1"/>
    <w:rsid w:val="004744AB"/>
    <w:rsid w:val="00483216"/>
    <w:rsid w:val="004B50AB"/>
    <w:rsid w:val="004C0E13"/>
    <w:rsid w:val="004E2491"/>
    <w:rsid w:val="0050295F"/>
    <w:rsid w:val="00517CB0"/>
    <w:rsid w:val="005265D1"/>
    <w:rsid w:val="00542E6B"/>
    <w:rsid w:val="00544B52"/>
    <w:rsid w:val="00553D98"/>
    <w:rsid w:val="005924CA"/>
    <w:rsid w:val="005A17FE"/>
    <w:rsid w:val="005D2A57"/>
    <w:rsid w:val="005D7716"/>
    <w:rsid w:val="005E0648"/>
    <w:rsid w:val="00600867"/>
    <w:rsid w:val="00604479"/>
    <w:rsid w:val="00697C67"/>
    <w:rsid w:val="006B1195"/>
    <w:rsid w:val="0070464E"/>
    <w:rsid w:val="007046FB"/>
    <w:rsid w:val="0072269E"/>
    <w:rsid w:val="0074590C"/>
    <w:rsid w:val="00795816"/>
    <w:rsid w:val="007973F7"/>
    <w:rsid w:val="008214F1"/>
    <w:rsid w:val="00831412"/>
    <w:rsid w:val="008337E9"/>
    <w:rsid w:val="00836EF3"/>
    <w:rsid w:val="008C20A3"/>
    <w:rsid w:val="008E14D2"/>
    <w:rsid w:val="008F09FB"/>
    <w:rsid w:val="009000B8"/>
    <w:rsid w:val="009118AE"/>
    <w:rsid w:val="00962802"/>
    <w:rsid w:val="00966590"/>
    <w:rsid w:val="0097335E"/>
    <w:rsid w:val="00984650"/>
    <w:rsid w:val="00992608"/>
    <w:rsid w:val="00993B53"/>
    <w:rsid w:val="009C11FC"/>
    <w:rsid w:val="009D39C0"/>
    <w:rsid w:val="009E099C"/>
    <w:rsid w:val="009F2EBB"/>
    <w:rsid w:val="00A224D0"/>
    <w:rsid w:val="00A31542"/>
    <w:rsid w:val="00A718D6"/>
    <w:rsid w:val="00A71EBF"/>
    <w:rsid w:val="00A86428"/>
    <w:rsid w:val="00AA1918"/>
    <w:rsid w:val="00AD3A55"/>
    <w:rsid w:val="00AF1B7F"/>
    <w:rsid w:val="00B11C67"/>
    <w:rsid w:val="00B24A5D"/>
    <w:rsid w:val="00B43D60"/>
    <w:rsid w:val="00B5675B"/>
    <w:rsid w:val="00B64731"/>
    <w:rsid w:val="00B677C1"/>
    <w:rsid w:val="00B70A63"/>
    <w:rsid w:val="00BB7505"/>
    <w:rsid w:val="00BC0455"/>
    <w:rsid w:val="00BD7F96"/>
    <w:rsid w:val="00BE03DA"/>
    <w:rsid w:val="00BF085B"/>
    <w:rsid w:val="00C018A3"/>
    <w:rsid w:val="00C12B98"/>
    <w:rsid w:val="00CA5B10"/>
    <w:rsid w:val="00CC0B0B"/>
    <w:rsid w:val="00CD0C38"/>
    <w:rsid w:val="00CE1CB5"/>
    <w:rsid w:val="00D1279E"/>
    <w:rsid w:val="00D25025"/>
    <w:rsid w:val="00D404E9"/>
    <w:rsid w:val="00D430A5"/>
    <w:rsid w:val="00D91F32"/>
    <w:rsid w:val="00D93AD6"/>
    <w:rsid w:val="00D94775"/>
    <w:rsid w:val="00DA04B1"/>
    <w:rsid w:val="00DA7F86"/>
    <w:rsid w:val="00DD3F49"/>
    <w:rsid w:val="00DE12E2"/>
    <w:rsid w:val="00DE5588"/>
    <w:rsid w:val="00DF4566"/>
    <w:rsid w:val="00E01930"/>
    <w:rsid w:val="00E05813"/>
    <w:rsid w:val="00E162B1"/>
    <w:rsid w:val="00E30B1E"/>
    <w:rsid w:val="00E33F19"/>
    <w:rsid w:val="00E3509F"/>
    <w:rsid w:val="00E461DD"/>
    <w:rsid w:val="00E64984"/>
    <w:rsid w:val="00E737FC"/>
    <w:rsid w:val="00E82CFB"/>
    <w:rsid w:val="00E90338"/>
    <w:rsid w:val="00E9719F"/>
    <w:rsid w:val="00EA3A32"/>
    <w:rsid w:val="00EC5D9C"/>
    <w:rsid w:val="00F04E7B"/>
    <w:rsid w:val="00F37B5A"/>
    <w:rsid w:val="00F56564"/>
    <w:rsid w:val="00F7449A"/>
    <w:rsid w:val="00F871FA"/>
    <w:rsid w:val="00F95D89"/>
    <w:rsid w:val="00FD090C"/>
    <w:rsid w:val="00FD1F12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B7F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B7F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pceuro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547</Characters>
  <Application>Microsoft Office Word</Application>
  <DocSecurity>4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EP</cp:lastModifiedBy>
  <cp:revision>2</cp:revision>
  <cp:lastPrinted>2017-02-09T14:57:00Z</cp:lastPrinted>
  <dcterms:created xsi:type="dcterms:W3CDTF">2017-02-14T14:48:00Z</dcterms:created>
  <dcterms:modified xsi:type="dcterms:W3CDTF">2017-02-14T14:48:00Z</dcterms:modified>
</cp:coreProperties>
</file>