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7A" w:rsidRDefault="00330F9E" w:rsidP="005D2A57">
      <w:pPr>
        <w:pStyle w:val="Titre"/>
      </w:pPr>
      <w:r>
        <w:t>Accouplements</w:t>
      </w:r>
      <w:r>
        <w:br/>
        <w:t>Série Economique</w:t>
      </w:r>
    </w:p>
    <w:p w:rsidR="00E05813" w:rsidRDefault="00A87A10" w:rsidP="005D2A57">
      <w:pPr>
        <w:pStyle w:val="Titre"/>
      </w:pPr>
      <w:r>
        <w:rPr>
          <w:noProof/>
        </w:rPr>
        <w:drawing>
          <wp:inline distT="0" distB="0" distL="0" distR="0">
            <wp:extent cx="4076700" cy="4076700"/>
            <wp:effectExtent l="0" t="0" r="0" b="0"/>
            <wp:docPr id="1" name="Image 1" descr="\\NAS-TRAVAIL-MKT\Marketing\GRINGOTTS\DocCommerciaux\DossierPresse\2016-2017\AccouplementEco\GETAL-GF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-TRAVAIL-MKT\Marketing\GRINGOTTS\DocCommerciaux\DossierPresse\2016-2017\AccouplementEco\GETAL-GF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0B04" w:rsidRPr="00B10B04" w:rsidRDefault="00B10B04" w:rsidP="00137D7F"/>
    <w:p w:rsidR="00936D7A" w:rsidRDefault="00CC0B0B" w:rsidP="00137D7F">
      <w:r w:rsidRPr="00BE03DA">
        <w:rPr>
          <w:b/>
        </w:rPr>
        <w:t>ENGRENAGES HPC</w:t>
      </w:r>
      <w:r w:rsidRPr="00C542B2">
        <w:t xml:space="preserve"> </w:t>
      </w:r>
      <w:r w:rsidR="00330F9E">
        <w:t>complète</w:t>
      </w:r>
      <w:r w:rsidR="00936D7A">
        <w:t xml:space="preserve"> sa</w:t>
      </w:r>
      <w:r w:rsidR="00330F9E">
        <w:t xml:space="preserve"> large</w:t>
      </w:r>
      <w:r w:rsidR="00936D7A">
        <w:t xml:space="preserve"> gamme d</w:t>
      </w:r>
      <w:r w:rsidR="00330F9E">
        <w:t>’accouplements</w:t>
      </w:r>
      <w:r w:rsidR="00137D7F">
        <w:t xml:space="preserve"> de transmission</w:t>
      </w:r>
      <w:r w:rsidR="00330F9E">
        <w:t xml:space="preserve"> avec 2 modèles économiques : un accouplement à denture bombée et un accouplement élastique aluminium</w:t>
      </w:r>
      <w:r w:rsidR="00137D7F">
        <w:rPr>
          <w:rFonts w:ascii="Helvetica" w:hAnsi="Helvetica" w:cs="Helvetica"/>
          <w:sz w:val="24"/>
        </w:rPr>
        <w:t xml:space="preserve">. </w:t>
      </w:r>
      <w:r w:rsidR="00330F9E">
        <w:t>Constitués de 3 pièces, ces accouplements rigides en torsion</w:t>
      </w:r>
      <w:r w:rsidR="00137D7F">
        <w:t xml:space="preserve"> </w:t>
      </w:r>
      <w:r w:rsidR="00330F9E">
        <w:t xml:space="preserve">sont très adaptés à la transmission de couple. Ne nécessitant aucun entretien, </w:t>
      </w:r>
      <w:r w:rsidR="00137D7F">
        <w:t>ils absorbent les vibrations et sont isolés électriquement.</w:t>
      </w:r>
    </w:p>
    <w:p w:rsidR="00B10B04" w:rsidRDefault="00B10B04" w:rsidP="00137D7F"/>
    <w:p w:rsidR="00137D7F" w:rsidRDefault="00137D7F" w:rsidP="00137D7F">
      <w:r>
        <w:t>Les caractéristiques techniques plus détaillés sont disponibles sur nos catalogues et sur notre site internet.</w:t>
      </w:r>
    </w:p>
    <w:sectPr w:rsidR="00137D7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B95" w:rsidRDefault="00BE2B95" w:rsidP="00BE03DA">
      <w:r>
        <w:separator/>
      </w:r>
    </w:p>
  </w:endnote>
  <w:endnote w:type="continuationSeparator" w:id="0">
    <w:p w:rsidR="00BE2B95" w:rsidRDefault="00BE2B95" w:rsidP="00BE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81" w:rsidRPr="00C12781" w:rsidRDefault="00BE03DA" w:rsidP="00BE03DA">
    <w:pPr>
      <w:pStyle w:val="Pieddepage"/>
      <w:pBdr>
        <w:bottom w:val="single" w:sz="18" w:space="1" w:color="FF0000"/>
      </w:pBdr>
      <w:rPr>
        <w:b/>
      </w:rPr>
    </w:pPr>
    <w:r>
      <w:t xml:space="preserve">Texte et photo numérique disponible sur </w:t>
    </w:r>
    <w:hyperlink r:id="rId1" w:history="1">
      <w:r w:rsidRPr="00B6004B">
        <w:rPr>
          <w:rStyle w:val="Lienhypertexte"/>
          <w:b/>
        </w:rPr>
        <w:t>www.hpceurope.com</w:t>
      </w:r>
    </w:hyperlink>
    <w:r>
      <w:t xml:space="preserve"> rubrique </w:t>
    </w:r>
    <w:r w:rsidRPr="00B6004B">
      <w:rPr>
        <w:b/>
      </w:rPr>
      <w:t>Presse</w:t>
    </w:r>
  </w:p>
  <w:p w:rsidR="00BE03DA" w:rsidRDefault="00BE03D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B95" w:rsidRDefault="00BE2B95" w:rsidP="00BE03DA">
      <w:r>
        <w:separator/>
      </w:r>
    </w:p>
  </w:footnote>
  <w:footnote w:type="continuationSeparator" w:id="0">
    <w:p w:rsidR="00BE2B95" w:rsidRDefault="00BE2B95" w:rsidP="00BE0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81" w:rsidRDefault="0094262B" w:rsidP="0094262B">
    <w:pPr>
      <w:pStyle w:val="En-tte"/>
      <w:pBdr>
        <w:bottom w:val="single" w:sz="18" w:space="1" w:color="FF0000"/>
      </w:pBd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544F88" wp14:editId="397BE88D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561975" cy="255297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CLogoWeb_rv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255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Rédactionnel 201</w:t>
    </w:r>
    <w:r w:rsidR="00EB5695">
      <w:t>7</w:t>
    </w:r>
  </w:p>
  <w:p w:rsidR="00BE03DA" w:rsidRDefault="00BE03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664E"/>
    <w:multiLevelType w:val="hybridMultilevel"/>
    <w:tmpl w:val="625CC47A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36416"/>
    <w:multiLevelType w:val="hybridMultilevel"/>
    <w:tmpl w:val="F1DE7162"/>
    <w:lvl w:ilvl="0" w:tplc="86A00B90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E4A59"/>
    <w:multiLevelType w:val="hybridMultilevel"/>
    <w:tmpl w:val="6814307C"/>
    <w:lvl w:ilvl="0" w:tplc="CAE8C1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E7434"/>
    <w:multiLevelType w:val="hybridMultilevel"/>
    <w:tmpl w:val="4A4EE9A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F30DF"/>
    <w:multiLevelType w:val="hybridMultilevel"/>
    <w:tmpl w:val="A31880DE"/>
    <w:lvl w:ilvl="0" w:tplc="33186F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A09A0"/>
    <w:multiLevelType w:val="hybridMultilevel"/>
    <w:tmpl w:val="3684DCDE"/>
    <w:lvl w:ilvl="0" w:tplc="5F407C0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325F6"/>
    <w:multiLevelType w:val="hybridMultilevel"/>
    <w:tmpl w:val="41303B62"/>
    <w:lvl w:ilvl="0" w:tplc="D9AADE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B5930"/>
    <w:multiLevelType w:val="hybridMultilevel"/>
    <w:tmpl w:val="FE1E85E4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23128"/>
    <w:multiLevelType w:val="hybridMultilevel"/>
    <w:tmpl w:val="30545160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72DEF"/>
    <w:multiLevelType w:val="hybridMultilevel"/>
    <w:tmpl w:val="CDB08302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74370D"/>
    <w:multiLevelType w:val="hybridMultilevel"/>
    <w:tmpl w:val="5F7EF37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A6E70"/>
    <w:multiLevelType w:val="hybridMultilevel"/>
    <w:tmpl w:val="8E18A7A8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245719"/>
    <w:multiLevelType w:val="hybridMultilevel"/>
    <w:tmpl w:val="A95EF360"/>
    <w:lvl w:ilvl="0" w:tplc="0FACBA9C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67"/>
    <w:rsid w:val="00037592"/>
    <w:rsid w:val="00042898"/>
    <w:rsid w:val="00053D68"/>
    <w:rsid w:val="000578DB"/>
    <w:rsid w:val="000925BC"/>
    <w:rsid w:val="0009767B"/>
    <w:rsid w:val="001066DE"/>
    <w:rsid w:val="0012530F"/>
    <w:rsid w:val="00137D7F"/>
    <w:rsid w:val="00154302"/>
    <w:rsid w:val="001846E1"/>
    <w:rsid w:val="001B353C"/>
    <w:rsid w:val="002011DB"/>
    <w:rsid w:val="00220B7A"/>
    <w:rsid w:val="00233743"/>
    <w:rsid w:val="00257FD8"/>
    <w:rsid w:val="00274B6F"/>
    <w:rsid w:val="00287943"/>
    <w:rsid w:val="00290067"/>
    <w:rsid w:val="00292E58"/>
    <w:rsid w:val="002C1787"/>
    <w:rsid w:val="002D1CC9"/>
    <w:rsid w:val="00304C83"/>
    <w:rsid w:val="003107E1"/>
    <w:rsid w:val="0032155E"/>
    <w:rsid w:val="003230BD"/>
    <w:rsid w:val="00330F9E"/>
    <w:rsid w:val="00335B28"/>
    <w:rsid w:val="00335C7C"/>
    <w:rsid w:val="00353911"/>
    <w:rsid w:val="0036165B"/>
    <w:rsid w:val="00364537"/>
    <w:rsid w:val="00373C0F"/>
    <w:rsid w:val="003879E0"/>
    <w:rsid w:val="003B1183"/>
    <w:rsid w:val="003B6A55"/>
    <w:rsid w:val="003E6A18"/>
    <w:rsid w:val="003F058B"/>
    <w:rsid w:val="003F4611"/>
    <w:rsid w:val="00442522"/>
    <w:rsid w:val="00446C48"/>
    <w:rsid w:val="004506C1"/>
    <w:rsid w:val="00455982"/>
    <w:rsid w:val="00483216"/>
    <w:rsid w:val="00493655"/>
    <w:rsid w:val="004B50AB"/>
    <w:rsid w:val="004C0E13"/>
    <w:rsid w:val="004E2491"/>
    <w:rsid w:val="005265D1"/>
    <w:rsid w:val="00542E6B"/>
    <w:rsid w:val="00544B52"/>
    <w:rsid w:val="00553D98"/>
    <w:rsid w:val="005924CA"/>
    <w:rsid w:val="005A17FE"/>
    <w:rsid w:val="005D2A57"/>
    <w:rsid w:val="005D7716"/>
    <w:rsid w:val="00600867"/>
    <w:rsid w:val="00604479"/>
    <w:rsid w:val="00697C67"/>
    <w:rsid w:val="006B1195"/>
    <w:rsid w:val="0070464E"/>
    <w:rsid w:val="007046FB"/>
    <w:rsid w:val="0072269E"/>
    <w:rsid w:val="0074590C"/>
    <w:rsid w:val="00795816"/>
    <w:rsid w:val="007973F7"/>
    <w:rsid w:val="008214F1"/>
    <w:rsid w:val="00831412"/>
    <w:rsid w:val="008337E9"/>
    <w:rsid w:val="00836EF3"/>
    <w:rsid w:val="00845826"/>
    <w:rsid w:val="00890A68"/>
    <w:rsid w:val="008E14D2"/>
    <w:rsid w:val="008F09FB"/>
    <w:rsid w:val="009118AE"/>
    <w:rsid w:val="00936D7A"/>
    <w:rsid w:val="0094262B"/>
    <w:rsid w:val="00966590"/>
    <w:rsid w:val="0097335E"/>
    <w:rsid w:val="00984650"/>
    <w:rsid w:val="00993B53"/>
    <w:rsid w:val="009C11FC"/>
    <w:rsid w:val="009D39C0"/>
    <w:rsid w:val="009E099C"/>
    <w:rsid w:val="009F2EBB"/>
    <w:rsid w:val="00A224D0"/>
    <w:rsid w:val="00A31542"/>
    <w:rsid w:val="00A718D6"/>
    <w:rsid w:val="00A71EBF"/>
    <w:rsid w:val="00A87A10"/>
    <w:rsid w:val="00AA1918"/>
    <w:rsid w:val="00AD3A55"/>
    <w:rsid w:val="00B10B04"/>
    <w:rsid w:val="00B11C67"/>
    <w:rsid w:val="00B24A5D"/>
    <w:rsid w:val="00B43D60"/>
    <w:rsid w:val="00B5675B"/>
    <w:rsid w:val="00B64731"/>
    <w:rsid w:val="00B677C1"/>
    <w:rsid w:val="00B70A63"/>
    <w:rsid w:val="00B76A4C"/>
    <w:rsid w:val="00B85AC8"/>
    <w:rsid w:val="00BB7505"/>
    <w:rsid w:val="00BE03DA"/>
    <w:rsid w:val="00BE2B95"/>
    <w:rsid w:val="00BF085B"/>
    <w:rsid w:val="00C018A3"/>
    <w:rsid w:val="00C12781"/>
    <w:rsid w:val="00C12B98"/>
    <w:rsid w:val="00C60462"/>
    <w:rsid w:val="00CA5B10"/>
    <w:rsid w:val="00CC0B0B"/>
    <w:rsid w:val="00CE1CB5"/>
    <w:rsid w:val="00CF20FE"/>
    <w:rsid w:val="00D1279E"/>
    <w:rsid w:val="00D25025"/>
    <w:rsid w:val="00D404E9"/>
    <w:rsid w:val="00D430A5"/>
    <w:rsid w:val="00D91F32"/>
    <w:rsid w:val="00D93AD6"/>
    <w:rsid w:val="00DA7F86"/>
    <w:rsid w:val="00DD3F49"/>
    <w:rsid w:val="00DE12E2"/>
    <w:rsid w:val="00DF4566"/>
    <w:rsid w:val="00E01930"/>
    <w:rsid w:val="00E05813"/>
    <w:rsid w:val="00E162B1"/>
    <w:rsid w:val="00E30B1E"/>
    <w:rsid w:val="00E33F19"/>
    <w:rsid w:val="00E3509F"/>
    <w:rsid w:val="00E461DD"/>
    <w:rsid w:val="00E55997"/>
    <w:rsid w:val="00E64984"/>
    <w:rsid w:val="00E9719F"/>
    <w:rsid w:val="00EB5695"/>
    <w:rsid w:val="00EC5D9C"/>
    <w:rsid w:val="00F04E7B"/>
    <w:rsid w:val="00F7449A"/>
    <w:rsid w:val="00F95D89"/>
    <w:rsid w:val="00FD1F12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pceuro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EP</cp:lastModifiedBy>
  <cp:revision>11</cp:revision>
  <cp:lastPrinted>2015-09-16T12:08:00Z</cp:lastPrinted>
  <dcterms:created xsi:type="dcterms:W3CDTF">2015-08-21T10:18:00Z</dcterms:created>
  <dcterms:modified xsi:type="dcterms:W3CDTF">2017-02-03T08:50:00Z</dcterms:modified>
</cp:coreProperties>
</file>